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6720"/>
        </w:tabs>
        <w:spacing w:after="280" w:line="800" w:lineRule="atLeast"/>
        <w:jc w:val="both"/>
        <w:outlineLvl w:val="2"/>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shd w:val="clear" w:color="auto" w:fill="FFFFFF"/>
        </w:rPr>
        <w:t>附件</w:t>
      </w:r>
    </w:p>
    <w:p>
      <w:pPr>
        <w:widowControl/>
        <w:shd w:val="clear" w:color="auto" w:fill="FFFFFF"/>
        <w:wordWrap w:val="0"/>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shd w:val="clear" w:color="auto" w:fill="FFFFFF"/>
        </w:rPr>
        <w:t>                       专业技术类职业资格与职称对应表</w:t>
      </w:r>
    </w:p>
    <w:tbl>
      <w:tblPr>
        <w:tblStyle w:val="6"/>
        <w:tblW w:w="0" w:type="auto"/>
        <w:tblInd w:w="-150" w:type="dxa"/>
        <w:shd w:val="clear" w:color="auto" w:fill="FFFFFF"/>
        <w:tblLayout w:type="autofit"/>
        <w:tblCellMar>
          <w:top w:w="0" w:type="dxa"/>
          <w:left w:w="0" w:type="dxa"/>
          <w:bottom w:w="0" w:type="dxa"/>
          <w:right w:w="0" w:type="dxa"/>
        </w:tblCellMar>
      </w:tblPr>
      <w:tblGrid>
        <w:gridCol w:w="614"/>
        <w:gridCol w:w="677"/>
        <w:gridCol w:w="1104"/>
        <w:gridCol w:w="2061"/>
        <w:gridCol w:w="4120"/>
      </w:tblGrid>
      <w:tr>
        <w:tblPrEx>
          <w:shd w:val="clear" w:color="auto" w:fill="FFFFFF"/>
          <w:tblCellMar>
            <w:top w:w="0" w:type="dxa"/>
            <w:left w:w="0" w:type="dxa"/>
            <w:bottom w:w="0" w:type="dxa"/>
            <w:right w:w="0" w:type="dxa"/>
          </w:tblCellMar>
        </w:tblPrEx>
        <w:trPr>
          <w:trHeight w:val="478" w:hRule="atLeast"/>
        </w:trPr>
        <w:tc>
          <w:tcPr>
            <w:tcW w:w="9240"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Helvetica Neue" w:hAnsi="Helvetica Neue" w:eastAsia="宋体" w:cs="宋体"/>
                <w:b/>
                <w:bCs/>
                <w:color w:val="000000"/>
                <w:kern w:val="0"/>
              </w:rPr>
              <w:t>一、准入类职业资格</w:t>
            </w:r>
          </w:p>
        </w:tc>
      </w:tr>
      <w:tr>
        <w:tblPrEx>
          <w:shd w:val="clear" w:color="auto" w:fill="FFFFFF"/>
          <w:tblCellMar>
            <w:top w:w="0" w:type="dxa"/>
            <w:left w:w="0" w:type="dxa"/>
            <w:bottom w:w="0" w:type="dxa"/>
            <w:right w:w="0" w:type="dxa"/>
          </w:tblCellMar>
        </w:tblPrEx>
        <w:trPr>
          <w:trHeight w:val="48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序号</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资格名称</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文件依据</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可聘专业技术职务</w:t>
            </w:r>
          </w:p>
        </w:tc>
      </w:tr>
      <w:tr>
        <w:tblPrEx>
          <w:tblCellMar>
            <w:top w:w="0" w:type="dxa"/>
            <w:left w:w="0" w:type="dxa"/>
            <w:bottom w:w="0" w:type="dxa"/>
            <w:right w:w="0" w:type="dxa"/>
          </w:tblCellMar>
        </w:tblPrEx>
        <w:trPr>
          <w:trHeight w:val="555"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房地产估价师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建房</w:t>
            </w:r>
            <w:r>
              <w:rPr>
                <w:rFonts w:hint="eastAsia" w:ascii="宋体" w:hAnsi="宋体" w:eastAsia="宋体" w:cs="宋体"/>
                <w:color w:val="000000"/>
                <w:kern w:val="0"/>
                <w:sz w:val="18"/>
                <w:szCs w:val="18"/>
              </w:rPr>
              <w:t>[1995]147</w:t>
            </w:r>
            <w:r>
              <w:rPr>
                <w:rFonts w:hint="eastAsia" w:ascii="仿宋_GB2312" w:hAnsi="宋体" w:eastAsia="仿宋_GB2312" w:cs="宋体"/>
                <w:color w:val="000000"/>
                <w:kern w:val="0"/>
                <w:sz w:val="18"/>
                <w:szCs w:val="18"/>
              </w:rPr>
              <w:t>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经济师</w:t>
            </w:r>
          </w:p>
        </w:tc>
      </w:tr>
      <w:tr>
        <w:tblPrEx>
          <w:shd w:val="clear" w:color="auto" w:fill="FFFFFF"/>
          <w:tblCellMar>
            <w:top w:w="0" w:type="dxa"/>
            <w:left w:w="0" w:type="dxa"/>
            <w:bottom w:w="0" w:type="dxa"/>
            <w:right w:w="0" w:type="dxa"/>
          </w:tblCellMar>
        </w:tblPrEx>
        <w:trPr>
          <w:trHeight w:val="826"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造价工程师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建人</w:t>
            </w:r>
            <w:r>
              <w:rPr>
                <w:rFonts w:hint="eastAsia" w:ascii="宋体" w:hAnsi="宋体" w:eastAsia="宋体" w:cs="宋体"/>
                <w:color w:val="000000"/>
                <w:kern w:val="0"/>
                <w:sz w:val="18"/>
                <w:szCs w:val="18"/>
              </w:rPr>
              <w:t>[2018]67</w:t>
            </w:r>
            <w:r>
              <w:rPr>
                <w:rFonts w:hint="eastAsia" w:ascii="仿宋_GB2312" w:hAnsi="宋体" w:eastAsia="仿宋_GB2312" w:cs="宋体"/>
                <w:color w:val="000000"/>
                <w:kern w:val="0"/>
                <w:sz w:val="18"/>
                <w:szCs w:val="18"/>
              </w:rPr>
              <w:t>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一级造价工程师：工程师（原依据人发[1996]77号取得的造价工程师与一级造价工程师证书效用等同）</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二级造价工程师：助理工程师</w:t>
            </w:r>
          </w:p>
        </w:tc>
      </w:tr>
      <w:tr>
        <w:tblPrEx>
          <w:tblCellMar>
            <w:top w:w="0" w:type="dxa"/>
            <w:left w:w="0" w:type="dxa"/>
            <w:bottom w:w="0" w:type="dxa"/>
            <w:right w:w="0" w:type="dxa"/>
          </w:tblCellMar>
        </w:tblPrEx>
        <w:trPr>
          <w:trHeight w:val="789"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3</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注册城乡规划师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人社部规〔</w:t>
            </w:r>
            <w:r>
              <w:rPr>
                <w:rFonts w:hint="eastAsia" w:ascii="宋体" w:hAnsi="宋体" w:eastAsia="宋体" w:cs="宋体"/>
                <w:color w:val="000000"/>
                <w:kern w:val="0"/>
                <w:sz w:val="18"/>
                <w:szCs w:val="18"/>
              </w:rPr>
              <w:t>2017</w:t>
            </w:r>
            <w:r>
              <w:rPr>
                <w:rFonts w:hint="eastAsia" w:ascii="仿宋_GB2312" w:hAnsi="宋体" w:eastAsia="仿宋_GB2312" w:cs="宋体"/>
                <w:color w:val="000000"/>
                <w:kern w:val="0"/>
                <w:sz w:val="18"/>
                <w:szCs w:val="18"/>
              </w:rPr>
              <w:t>〕</w:t>
            </w:r>
            <w:r>
              <w:rPr>
                <w:rFonts w:hint="eastAsia" w:ascii="宋体" w:hAnsi="宋体" w:eastAsia="宋体" w:cs="宋体"/>
                <w:color w:val="000000"/>
                <w:kern w:val="0"/>
                <w:sz w:val="18"/>
                <w:szCs w:val="18"/>
              </w:rPr>
              <w:t>6</w:t>
            </w:r>
            <w:r>
              <w:rPr>
                <w:rFonts w:hint="eastAsia" w:ascii="仿宋_GB2312" w:hAnsi="宋体" w:eastAsia="仿宋_GB2312" w:cs="宋体"/>
                <w:color w:val="000000"/>
                <w:kern w:val="0"/>
                <w:sz w:val="18"/>
                <w:szCs w:val="18"/>
              </w:rPr>
              <w:t>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工程师（原注册城市规划师依然有效）</w:t>
            </w:r>
          </w:p>
        </w:tc>
      </w:tr>
      <w:tr>
        <w:tblPrEx>
          <w:tblCellMar>
            <w:top w:w="0" w:type="dxa"/>
            <w:left w:w="0" w:type="dxa"/>
            <w:bottom w:w="0" w:type="dxa"/>
            <w:right w:w="0" w:type="dxa"/>
          </w:tblCellMar>
        </w:tblPrEx>
        <w:trPr>
          <w:trHeight w:val="594"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4</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执业药师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人发</w:t>
            </w:r>
            <w:r>
              <w:rPr>
                <w:rFonts w:hint="eastAsia" w:ascii="宋体" w:hAnsi="宋体" w:eastAsia="宋体" w:cs="宋体"/>
                <w:color w:val="000000"/>
                <w:kern w:val="0"/>
                <w:sz w:val="18"/>
                <w:szCs w:val="18"/>
              </w:rPr>
              <w:t>[1999]34</w:t>
            </w:r>
            <w:r>
              <w:rPr>
                <w:rFonts w:hint="eastAsia" w:ascii="仿宋_GB2312" w:hAnsi="宋体" w:eastAsia="仿宋_GB2312" w:cs="宋体"/>
                <w:color w:val="000000"/>
                <w:kern w:val="0"/>
                <w:sz w:val="18"/>
                <w:szCs w:val="18"/>
              </w:rPr>
              <w:t>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主管药师或主管中药师</w:t>
            </w:r>
          </w:p>
        </w:tc>
      </w:tr>
      <w:tr>
        <w:tblPrEx>
          <w:tblCellMar>
            <w:top w:w="0" w:type="dxa"/>
            <w:left w:w="0" w:type="dxa"/>
            <w:bottom w:w="0" w:type="dxa"/>
            <w:right w:w="0" w:type="dxa"/>
          </w:tblCellMar>
        </w:tblPrEx>
        <w:trPr>
          <w:trHeight w:val="57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5</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注册安全工程师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人发</w:t>
            </w:r>
            <w:r>
              <w:rPr>
                <w:rFonts w:hint="eastAsia" w:ascii="宋体" w:hAnsi="宋体" w:eastAsia="宋体" w:cs="宋体"/>
                <w:color w:val="000000"/>
                <w:kern w:val="0"/>
                <w:sz w:val="18"/>
                <w:szCs w:val="18"/>
              </w:rPr>
              <w:t>[2002]87</w:t>
            </w:r>
            <w:r>
              <w:rPr>
                <w:rFonts w:hint="eastAsia" w:ascii="仿宋_GB2312" w:hAnsi="宋体" w:eastAsia="仿宋_GB2312" w:cs="宋体"/>
                <w:color w:val="000000"/>
                <w:kern w:val="0"/>
                <w:sz w:val="18"/>
                <w:szCs w:val="18"/>
              </w:rPr>
              <w:t>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507"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6</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注册核安全工程师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人发</w:t>
            </w:r>
            <w:r>
              <w:rPr>
                <w:rFonts w:hint="eastAsia" w:ascii="宋体" w:hAnsi="宋体" w:eastAsia="宋体" w:cs="宋体"/>
                <w:color w:val="000000"/>
                <w:kern w:val="0"/>
                <w:sz w:val="18"/>
                <w:szCs w:val="18"/>
              </w:rPr>
              <w:t>[2002]106</w:t>
            </w:r>
            <w:r>
              <w:rPr>
                <w:rFonts w:hint="eastAsia" w:ascii="仿宋_GB2312" w:hAnsi="宋体" w:eastAsia="仿宋_GB2312" w:cs="宋体"/>
                <w:color w:val="000000"/>
                <w:kern w:val="0"/>
                <w:sz w:val="18"/>
                <w:szCs w:val="18"/>
              </w:rPr>
              <w:t>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1651"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7</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注册验船师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仿宋_GB2312" w:hAnsi="宋体" w:eastAsia="仿宋_GB2312" w:cs="宋体"/>
                <w:color w:val="000000"/>
                <w:kern w:val="0"/>
                <w:sz w:val="18"/>
                <w:szCs w:val="18"/>
              </w:rPr>
              <w:t>国人部发</w:t>
            </w:r>
            <w:r>
              <w:rPr>
                <w:rFonts w:hint="eastAsia" w:ascii="宋体" w:hAnsi="宋体" w:eastAsia="宋体" w:cs="宋体"/>
                <w:color w:val="000000"/>
                <w:kern w:val="0"/>
                <w:sz w:val="18"/>
                <w:szCs w:val="18"/>
              </w:rPr>
              <w:t>[2006]8</w:t>
            </w:r>
            <w:r>
              <w:rPr>
                <w:rFonts w:hint="eastAsia" w:ascii="仿宋_GB2312" w:hAnsi="宋体" w:eastAsia="仿宋_GB2312" w:cs="宋体"/>
                <w:color w:val="000000"/>
                <w:kern w:val="0"/>
                <w:sz w:val="18"/>
                <w:szCs w:val="18"/>
              </w:rPr>
              <w:t>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A级：工程师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B级：工程师或助理工程师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C级：助理工程师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D级：助理工程师或技术员</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8</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注册计量师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国人部发[2006]40号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一级：工程师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二级：助理工程师或技术员</w:t>
            </w:r>
          </w:p>
        </w:tc>
      </w:tr>
      <w:tr>
        <w:tblPrEx>
          <w:tblCellMar>
            <w:top w:w="0" w:type="dxa"/>
            <w:left w:w="0" w:type="dxa"/>
            <w:bottom w:w="0" w:type="dxa"/>
            <w:right w:w="0" w:type="dxa"/>
          </w:tblCellMar>
        </w:tblPrEx>
        <w:trPr>
          <w:trHeight w:val="729"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9</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注册测绘师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国人部发[2007]14号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1371"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10</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注册消防工程师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人社部发[2012]56号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一级：工程师（是消防安全监测、消防设施检测领域申请评定消防专业高级工程师职称的必备条件）</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二级：助理工程师</w:t>
            </w:r>
          </w:p>
        </w:tc>
      </w:tr>
      <w:tr>
        <w:tblPrEx>
          <w:shd w:val="clear" w:color="auto" w:fill="FFFFFF"/>
          <w:tblCellMar>
            <w:top w:w="0" w:type="dxa"/>
            <w:left w:w="0" w:type="dxa"/>
            <w:bottom w:w="0" w:type="dxa"/>
            <w:right w:w="0" w:type="dxa"/>
          </w:tblCellMar>
        </w:tblPrEx>
        <w:trPr>
          <w:trHeight w:val="1176"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11</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护士执业资格</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卫生部、人社部令2010年</w:t>
            </w:r>
            <w:r>
              <w:rPr>
                <w:rFonts w:ascii="宋体" w:hAnsi="宋体" w:eastAsia="宋体" w:cs="宋体"/>
                <w:color w:val="000000"/>
                <w:spacing w:val="-6"/>
                <w:kern w:val="0"/>
                <w:sz w:val="18"/>
                <w:szCs w:val="18"/>
              </w:rPr>
              <w:t>第74号；人发〔2000〕114号；</w:t>
            </w:r>
            <w:bookmarkStart w:id="0" w:name="OLE_LINK1"/>
            <w:r>
              <w:rPr>
                <w:rFonts w:ascii="宋体" w:hAnsi="宋体" w:eastAsia="宋体" w:cs="宋体"/>
                <w:color w:val="000000"/>
                <w:spacing w:val="-6"/>
                <w:kern w:val="0"/>
                <w:sz w:val="18"/>
                <w:szCs w:val="18"/>
              </w:rPr>
              <w:t>卫人发〔2001〕164号</w:t>
            </w:r>
            <w:bookmarkEnd w:id="0"/>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符合《卫生技术人员职务试行条例》：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护理初级（士）：护师（初级）</w:t>
            </w:r>
          </w:p>
        </w:tc>
      </w:tr>
      <w:tr>
        <w:tblPrEx>
          <w:shd w:val="clear" w:color="auto" w:fill="FFFFFF"/>
          <w:tblCellMar>
            <w:top w:w="0" w:type="dxa"/>
            <w:left w:w="0" w:type="dxa"/>
            <w:bottom w:w="0" w:type="dxa"/>
            <w:right w:w="0" w:type="dxa"/>
          </w:tblCellMar>
        </w:tblPrEx>
        <w:trPr>
          <w:trHeight w:val="76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12</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执业医师资格</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卫生部令1999年第4号</w:t>
            </w:r>
          </w:p>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卫人发〔2000〕462号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执业医师：医师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执业助理医师：医士</w:t>
            </w:r>
          </w:p>
        </w:tc>
      </w:tr>
      <w:tr>
        <w:tblPrEx>
          <w:tblCellMar>
            <w:top w:w="0" w:type="dxa"/>
            <w:left w:w="0" w:type="dxa"/>
            <w:bottom w:w="0" w:type="dxa"/>
            <w:right w:w="0" w:type="dxa"/>
          </w:tblCellMar>
        </w:tblPrEx>
        <w:trPr>
          <w:trHeight w:val="697"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13</w:t>
            </w:r>
          </w:p>
        </w:tc>
        <w:tc>
          <w:tcPr>
            <w:tcW w:w="720" w:type="dxa"/>
            <w:vMerge w:val="restart"/>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勘察设计注册工程师</w:t>
            </w: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注册公用设备工程师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人发[2003]24号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CellMar>
            <w:top w:w="0" w:type="dxa"/>
            <w:left w:w="0" w:type="dxa"/>
            <w:bottom w:w="0" w:type="dxa"/>
            <w:right w:w="0" w:type="dxa"/>
          </w:tblCellMar>
        </w:tblPrEx>
        <w:trPr>
          <w:trHeight w:val="68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14</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注册电气工程师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人发[2003]25号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CellMar>
            <w:top w:w="0" w:type="dxa"/>
            <w:left w:w="0" w:type="dxa"/>
            <w:bottom w:w="0" w:type="dxa"/>
            <w:right w:w="0" w:type="dxa"/>
          </w:tblCellMar>
        </w:tblPrEx>
        <w:trPr>
          <w:trHeight w:val="65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15</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注册化工工程师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人发[2003]26号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68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16</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注册土木工程师(港航)</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人发[2003]27号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CellMar>
            <w:top w:w="0" w:type="dxa"/>
            <w:left w:w="0" w:type="dxa"/>
            <w:bottom w:w="0" w:type="dxa"/>
            <w:right w:w="0" w:type="dxa"/>
          </w:tblCellMar>
        </w:tblPrEx>
        <w:trPr>
          <w:trHeight w:val="65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17</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注册土木工程师(岩土)</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人发[2002]35号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76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18</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注册土木工程师(水利水电)</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国人部发[2005]58号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76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19</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注册土木工程师(道路工程)</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国人部发[2007]18号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CellMar>
            <w:top w:w="0" w:type="dxa"/>
            <w:left w:w="0" w:type="dxa"/>
            <w:bottom w:w="0" w:type="dxa"/>
            <w:right w:w="0" w:type="dxa"/>
          </w:tblCellMar>
        </w:tblPrEx>
        <w:trPr>
          <w:trHeight w:val="637"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20</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注册石油天然气工程师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国人部发[2005]84号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637"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21</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注册冶金工程师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国人部发[2005]85号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tblCellMar>
            <w:top w:w="0" w:type="dxa"/>
            <w:left w:w="0" w:type="dxa"/>
            <w:bottom w:w="0" w:type="dxa"/>
            <w:right w:w="0" w:type="dxa"/>
          </w:tblCellMar>
        </w:tblPrEx>
        <w:trPr>
          <w:trHeight w:val="62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22</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注册采矿/矿物工程师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国人部发[2005]86号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62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23</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注册机械工程师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国人部发[2005]87号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62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24</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注册环保工程师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国人部发[2005]56号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762"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25</w:t>
            </w:r>
          </w:p>
        </w:tc>
        <w:tc>
          <w:tcPr>
            <w:tcW w:w="0" w:type="auto"/>
            <w:vMerge w:val="continue"/>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jc w:val="left"/>
              <w:rPr>
                <w:rFonts w:ascii="宋体" w:hAnsi="宋体" w:eastAsia="宋体" w:cs="宋体"/>
                <w:kern w:val="0"/>
                <w:sz w:val="32"/>
                <w:szCs w:val="32"/>
              </w:rPr>
            </w:pPr>
          </w:p>
        </w:tc>
        <w:tc>
          <w:tcPr>
            <w:tcW w:w="1185"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注册结构工程师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建设[1997]222号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一级：工程师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二级：助理工程师或技术员</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26</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注册建筑师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国务院令第184号</w:t>
            </w:r>
          </w:p>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建设部令第167号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shd w:val="clear" w:color="auto" w:fill="FFFFFF"/>
              </w:rPr>
              <w:t>一级：工程师</w:t>
            </w:r>
          </w:p>
          <w:p>
            <w:pPr>
              <w:widowControl/>
              <w:shd w:val="clear" w:color="auto" w:fill="FFFFFF"/>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shd w:val="clear" w:color="auto" w:fill="FFFFFF"/>
              </w:rPr>
              <w:t>二级：助理工程师或技术员</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27</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注册建造师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人发〔2002〕111号</w:t>
            </w:r>
          </w:p>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国人部发[2004]16号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shd w:val="clear" w:color="auto" w:fill="FFFFFF"/>
              </w:rPr>
              <w:t>一级：工程师</w:t>
            </w:r>
          </w:p>
          <w:p>
            <w:pPr>
              <w:widowControl/>
              <w:shd w:val="clear" w:color="auto" w:fill="FFFFFF"/>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shd w:val="clear" w:color="auto" w:fill="FFFFFF"/>
              </w:rPr>
              <w:t>二级：助理工程师或技术员</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28</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监理工程师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国务院令第279号</w:t>
            </w:r>
          </w:p>
          <w:p>
            <w:pPr>
              <w:widowControl/>
              <w:jc w:val="left"/>
              <w:rPr>
                <w:rFonts w:ascii="宋体" w:hAnsi="宋体" w:eastAsia="宋体" w:cs="宋体"/>
                <w:kern w:val="0"/>
                <w:sz w:val="18"/>
                <w:szCs w:val="18"/>
              </w:rPr>
            </w:pPr>
            <w:bookmarkStart w:id="1" w:name="_GoBack"/>
            <w:r>
              <w:rPr>
                <w:rFonts w:hint="eastAsia" w:ascii="宋体" w:hAnsi="宋体" w:eastAsia="宋体" w:cs="宋体"/>
                <w:color w:val="000000"/>
                <w:kern w:val="0"/>
                <w:sz w:val="18"/>
                <w:szCs w:val="18"/>
              </w:rPr>
              <w:t>建设部令2006第147号</w:t>
            </w:r>
          </w:p>
          <w:p>
            <w:pPr>
              <w:widowControl/>
              <w:spacing w:line="240" w:lineRule="atLeast"/>
              <w:jc w:val="left"/>
              <w:rPr>
                <w:rFonts w:ascii="宋体" w:hAnsi="宋体" w:eastAsia="宋体" w:cs="宋体"/>
                <w:kern w:val="0"/>
                <w:sz w:val="32"/>
                <w:szCs w:val="32"/>
              </w:rPr>
            </w:pPr>
            <w:r>
              <w:rPr>
                <w:rFonts w:hint="eastAsia" w:ascii="宋体" w:hAnsi="宋体" w:eastAsia="宋体" w:cs="宋体"/>
                <w:color w:val="000000"/>
                <w:kern w:val="0"/>
                <w:sz w:val="18"/>
                <w:szCs w:val="18"/>
              </w:rPr>
              <w:t>交通运输部令2015年第4号</w:t>
            </w:r>
            <w:bookmarkEnd w:id="1"/>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shd w:val="clear" w:color="auto" w:fill="FFFFFF"/>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29</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注册会计师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《中华人民共和国注册会计师法》主席令第14号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hd w:val="clear" w:color="auto" w:fill="FFFFFF"/>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符合《会计专业职务试行条例》：</w:t>
            </w:r>
          </w:p>
          <w:p>
            <w:pPr>
              <w:widowControl/>
              <w:shd w:val="clear" w:color="auto" w:fill="FFFFFF"/>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会计师或审计师</w:t>
            </w:r>
          </w:p>
        </w:tc>
      </w:tr>
      <w:tr>
        <w:tblPrEx>
          <w:shd w:val="clear" w:color="auto" w:fill="FFFFFF"/>
          <w:tblCellMar>
            <w:top w:w="0" w:type="dxa"/>
            <w:left w:w="0" w:type="dxa"/>
            <w:bottom w:w="0" w:type="dxa"/>
            <w:right w:w="0" w:type="dxa"/>
          </w:tblCellMar>
        </w:tblPrEx>
        <w:trPr>
          <w:trHeight w:val="524" w:hRule="atLeast"/>
        </w:trPr>
        <w:tc>
          <w:tcPr>
            <w:tcW w:w="9240" w:type="dxa"/>
            <w:gridSpan w:val="5"/>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二、水平评价类职业资格</w:t>
            </w:r>
          </w:p>
        </w:tc>
      </w:tr>
      <w:tr>
        <w:tblPrEx>
          <w:shd w:val="clear" w:color="auto" w:fill="FFFFFF"/>
          <w:tblCellMar>
            <w:top w:w="0" w:type="dxa"/>
            <w:left w:w="0" w:type="dxa"/>
            <w:bottom w:w="0" w:type="dxa"/>
            <w:right w:w="0" w:type="dxa"/>
          </w:tblCellMar>
        </w:tblPrEx>
        <w:trPr>
          <w:trHeight w:val="4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序号</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资格名称</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文件依据</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可聘专业技术职务</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出版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人发〔2001〕86号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初级：助理编辑（助理技术编辑或二级校对）</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中级：编辑（技术编辑或一级校对）</w:t>
            </w:r>
          </w:p>
        </w:tc>
      </w:tr>
      <w:tr>
        <w:tblPrEx>
          <w:shd w:val="clear" w:color="auto" w:fill="FFFFFF"/>
          <w:tblCellMar>
            <w:top w:w="0" w:type="dxa"/>
            <w:left w:w="0" w:type="dxa"/>
            <w:bottom w:w="0" w:type="dxa"/>
            <w:right w:w="0" w:type="dxa"/>
          </w:tblCellMar>
        </w:tblPrEx>
        <w:trPr>
          <w:trHeight w:val="1405"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2</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计算机技术与软件专业技术资格</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国人部发〔2003〕39号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初级：助理工程师或技术员</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高级：高级工程师</w:t>
            </w:r>
          </w:p>
        </w:tc>
      </w:tr>
      <w:tr>
        <w:tblPrEx>
          <w:tblCellMar>
            <w:top w:w="0" w:type="dxa"/>
            <w:left w:w="0" w:type="dxa"/>
            <w:bottom w:w="0" w:type="dxa"/>
            <w:right w:w="0" w:type="dxa"/>
          </w:tblCellMar>
        </w:tblPrEx>
        <w:trPr>
          <w:trHeight w:val="435"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3</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环境影响评价工程师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国人部发[2004]13号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工程师</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4</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通信</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国人部发[2006]10号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初级：技术员或助理工程师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中级：工程师</w:t>
            </w:r>
          </w:p>
        </w:tc>
      </w:tr>
      <w:tr>
        <w:tblPrEx>
          <w:tblCellMar>
            <w:top w:w="0" w:type="dxa"/>
            <w:left w:w="0" w:type="dxa"/>
            <w:bottom w:w="0" w:type="dxa"/>
            <w:right w:w="0" w:type="dxa"/>
          </w:tblCellMar>
        </w:tblPrEx>
        <w:trPr>
          <w:trHeight w:val="995"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5</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机动车检测维修</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国人部发[2006]51号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机动车检测维修工程师：工程师</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机动车检测维修士：技术员或助理工程师</w:t>
            </w:r>
          </w:p>
        </w:tc>
      </w:tr>
      <w:tr>
        <w:tblPrEx>
          <w:shd w:val="clear" w:color="auto" w:fill="FFFFFF"/>
          <w:tblCellMar>
            <w:top w:w="0" w:type="dxa"/>
            <w:left w:w="0" w:type="dxa"/>
            <w:bottom w:w="0" w:type="dxa"/>
            <w:right w:w="0" w:type="dxa"/>
          </w:tblCellMar>
        </w:tblPrEx>
        <w:trPr>
          <w:trHeight w:val="1078"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6</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社会工作者</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国人部发[2006]71号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根据岗位聘任相应系列、级别专业技术职务：</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助理社会工作师：（初级专业技术资格）</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社会工作师：（中级专业技术资格）</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7</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银行业专业人员</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人社部发〔2013〕101号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初级：经济员或助理经济师</w:t>
            </w:r>
          </w:p>
        </w:tc>
      </w:tr>
      <w:tr>
        <w:tblPrEx>
          <w:tblCellMar>
            <w:top w:w="0" w:type="dxa"/>
            <w:left w:w="0" w:type="dxa"/>
            <w:bottom w:w="0" w:type="dxa"/>
            <w:right w:w="0" w:type="dxa"/>
          </w:tblCellMar>
        </w:tblPrEx>
        <w:trPr>
          <w:trHeight w:val="45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8</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资产评估师（含珠宝专业）</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人社部规〔2017〕7号</w:t>
            </w:r>
          </w:p>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 </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经济师</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9</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房地产经纪</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人社部发〔2015〕47号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房地产经纪人协理：助理经济师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房地产经纪人：经济师</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10</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公路水运工程试验检测</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人社部发〔2015〕59号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试验检测室：工程师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助理试验检测室：助理工程师</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11</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工程咨询(投资)</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人社部发〔2015〕64号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符合《工程技术人员职务试行条例》：工程师</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12</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矿业权评估师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人社部发〔2015〕65号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助理矿业权评估师：助理经济师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矿业权评估师：经济师</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13</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土地登记代理</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人社部发〔2015〕66号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符合《经济专业人员职务试行条例》：经济师</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14</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税务师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人社部发〔2015〕90号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符合《经济专业人员职务试行条例》：经济师</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15</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会计专业技术资格</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财会〔2000〕11号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符合《会计专业职务试行条例》：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中级：会计师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初级：助理会计师或会计员</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16</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审计专业技术资格</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审人发〔2003〕4号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中级：审计师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初级：助理审计师或审计员</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17</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统计专业技术资格</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国统字〔1995〕46号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符合《统计专业职务试行条例》：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中级：统计师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初级：助理统计师或统计员</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18</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经济专业技术资格</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人职发〔1993〕1号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初级：助理经济师或经济员</w:t>
            </w:r>
          </w:p>
        </w:tc>
      </w:tr>
      <w:tr>
        <w:tblPrEx>
          <w:shd w:val="clear" w:color="auto" w:fill="FFFFFF"/>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19</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卫生专业技术资格</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人发〔2000〕114号；</w:t>
            </w:r>
          </w:p>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卫人发〔2000〕462号</w:t>
            </w:r>
          </w:p>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卫人发〔2001〕164号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符合《卫生技术人员职务试行条例》：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中级：主治（管）医师、主管药师、主管技师、主管护师；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初级：药学士、技士、药学师、技师、护师</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20</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翻译专业技术资格</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人发〔2003〕21号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符合《翻译专业职务试行条例》：</w:t>
            </w:r>
          </w:p>
          <w:p>
            <w:pPr>
              <w:widowControl/>
              <w:wordWrap w:val="0"/>
              <w:spacing w:line="300" w:lineRule="atLeast"/>
              <w:jc w:val="left"/>
              <w:rPr>
                <w:rFonts w:ascii="宋体" w:hAnsi="宋体" w:eastAsia="宋体" w:cs="宋体"/>
                <w:kern w:val="0"/>
                <w:sz w:val="32"/>
                <w:szCs w:val="32"/>
              </w:rPr>
            </w:pPr>
            <w:r>
              <w:rPr>
                <w:rFonts w:ascii="宋体" w:hAnsi="宋体" w:eastAsia="宋体" w:cs="宋体"/>
                <w:color w:val="000000"/>
                <w:kern w:val="0"/>
                <w:sz w:val="18"/>
                <w:szCs w:val="18"/>
              </w:rPr>
              <w:t>二级口译、笔译翻译：翻译（中级）</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三级口译、笔译翻译：助理翻译（初级）</w:t>
            </w:r>
          </w:p>
        </w:tc>
      </w:tr>
      <w:tr>
        <w:tblPrEx>
          <w:tblCellMar>
            <w:top w:w="0" w:type="dxa"/>
            <w:left w:w="0" w:type="dxa"/>
            <w:bottom w:w="0" w:type="dxa"/>
            <w:right w:w="0" w:type="dxa"/>
          </w:tblCellMar>
        </w:tblPrEx>
        <w:trPr>
          <w:trHeight w:val="650" w:hRule="atLeast"/>
        </w:trPr>
        <w:tc>
          <w:tcPr>
            <w:tcW w:w="9240" w:type="dxa"/>
            <w:gridSpan w:val="5"/>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三、国务院已取消的部分职业资格</w:t>
            </w:r>
          </w:p>
        </w:tc>
      </w:tr>
      <w:tr>
        <w:tblPrEx>
          <w:tblCellMar>
            <w:top w:w="0" w:type="dxa"/>
            <w:left w:w="0" w:type="dxa"/>
            <w:bottom w:w="0" w:type="dxa"/>
            <w:right w:w="0" w:type="dxa"/>
          </w:tblCellMar>
        </w:tblPrEx>
        <w:trPr>
          <w:trHeight w:val="5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序号</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资格名称</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文件依据</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hint="eastAsia" w:ascii="宋体" w:hAnsi="宋体" w:eastAsia="宋体" w:cs="宋体"/>
                <w:b/>
                <w:bCs/>
                <w:color w:val="000000"/>
                <w:kern w:val="0"/>
                <w:sz w:val="18"/>
              </w:rPr>
              <w:t>可聘专业技术职务</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1</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质量</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人发〔2000〕123号</w:t>
            </w:r>
          </w:p>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 </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符合《工程技术人员职务试行条例》：</w:t>
            </w:r>
          </w:p>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初级：技术员或助理工程师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中级：工程师</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2</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企业法律顾问</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30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人发〔1997〕26号</w:t>
            </w:r>
          </w:p>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人发〔1998〕4号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经济师（仅限于企业聘用）</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3</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国际商务</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人发〔2002〕70号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符合《《国际商务专业人员职业资格制度暂行规定和国际商务专业人员职业资格考试实施办法》：</w:t>
            </w:r>
          </w:p>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中级：国际商务师或经济师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初级：助理国际商务师或助理经济师</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4</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广告</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国人部发〔2007〕116号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广告师：经济师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助理广告师：助理经济师</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5</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价格鉴证师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人发〔1999〕66号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符合《经济专业人员职务试行条例》：经济师</w:t>
            </w:r>
          </w:p>
        </w:tc>
      </w:tr>
      <w:tr>
        <w:tblPrEx>
          <w:tblCellMar>
            <w:top w:w="0" w:type="dxa"/>
            <w:left w:w="0" w:type="dxa"/>
            <w:bottom w:w="0" w:type="dxa"/>
            <w:right w:w="0" w:type="dxa"/>
          </w:tblCellMar>
        </w:tblPrEx>
        <w:trPr>
          <w:trHeight w:val="9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90" w:lineRule="atLeast"/>
              <w:jc w:val="center"/>
              <w:rPr>
                <w:rFonts w:ascii="宋体" w:hAnsi="宋体" w:eastAsia="宋体" w:cs="宋体"/>
                <w:kern w:val="0"/>
                <w:sz w:val="32"/>
                <w:szCs w:val="32"/>
              </w:rPr>
            </w:pPr>
            <w:r>
              <w:rPr>
                <w:rFonts w:ascii="宋体" w:hAnsi="宋体" w:eastAsia="宋体" w:cs="宋体"/>
                <w:color w:val="000000"/>
                <w:kern w:val="0"/>
                <w:sz w:val="18"/>
                <w:szCs w:val="18"/>
              </w:rPr>
              <w:t>6</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90" w:lineRule="atLeast"/>
              <w:jc w:val="left"/>
              <w:rPr>
                <w:rFonts w:ascii="宋体" w:hAnsi="宋体" w:eastAsia="宋体" w:cs="宋体"/>
                <w:kern w:val="0"/>
                <w:sz w:val="32"/>
                <w:szCs w:val="32"/>
              </w:rPr>
            </w:pPr>
            <w:r>
              <w:rPr>
                <w:rFonts w:ascii="宋体" w:hAnsi="宋体" w:eastAsia="宋体" w:cs="宋体"/>
                <w:color w:val="000000"/>
                <w:kern w:val="0"/>
                <w:sz w:val="18"/>
                <w:szCs w:val="18"/>
              </w:rPr>
              <w:t>招标师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9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国人部发〔2007〕63号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90" w:lineRule="atLeast"/>
              <w:jc w:val="left"/>
              <w:rPr>
                <w:rFonts w:ascii="宋体" w:hAnsi="宋体" w:eastAsia="宋体" w:cs="宋体"/>
                <w:kern w:val="0"/>
                <w:sz w:val="32"/>
                <w:szCs w:val="32"/>
              </w:rPr>
            </w:pPr>
            <w:r>
              <w:rPr>
                <w:rFonts w:ascii="宋体" w:hAnsi="宋体" w:eastAsia="宋体" w:cs="宋体"/>
                <w:color w:val="000000"/>
                <w:kern w:val="0"/>
                <w:sz w:val="18"/>
                <w:szCs w:val="18"/>
              </w:rPr>
              <w:t>经济师</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7</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物业管理师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国人部发〔2005〕95号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经济师</w:t>
            </w:r>
          </w:p>
        </w:tc>
      </w:tr>
      <w:tr>
        <w:tblPrEx>
          <w:tblCellMar>
            <w:top w:w="0" w:type="dxa"/>
            <w:left w:w="0" w:type="dxa"/>
            <w:bottom w:w="0" w:type="dxa"/>
            <w:right w:w="0" w:type="dxa"/>
          </w:tblCellMar>
        </w:tblPrEx>
        <w:trPr>
          <w:trHeight w:val="240" w:hRule="atLeast"/>
        </w:trPr>
        <w:tc>
          <w:tcPr>
            <w:tcW w:w="651" w:type="dxa"/>
            <w:tcBorders>
              <w:top w:val="nil"/>
              <w:left w:val="single" w:color="auto" w:sz="8" w:space="0"/>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8</w:t>
            </w:r>
          </w:p>
        </w:tc>
        <w:tc>
          <w:tcPr>
            <w:tcW w:w="1905" w:type="dxa"/>
            <w:gridSpan w:val="2"/>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管理咨询师</w:t>
            </w:r>
          </w:p>
        </w:tc>
        <w:tc>
          <w:tcPr>
            <w:tcW w:w="2190"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40" w:lineRule="atLeast"/>
              <w:jc w:val="center"/>
              <w:rPr>
                <w:rFonts w:ascii="宋体" w:hAnsi="宋体" w:eastAsia="宋体" w:cs="宋体"/>
                <w:kern w:val="0"/>
                <w:sz w:val="32"/>
                <w:szCs w:val="32"/>
              </w:rPr>
            </w:pPr>
            <w:r>
              <w:rPr>
                <w:rFonts w:ascii="宋体" w:hAnsi="宋体" w:eastAsia="宋体" w:cs="宋体"/>
                <w:color w:val="000000"/>
                <w:kern w:val="0"/>
                <w:sz w:val="18"/>
                <w:szCs w:val="18"/>
              </w:rPr>
              <w:t>国人部发〔2005〕71号</w:t>
            </w:r>
          </w:p>
        </w:tc>
        <w:tc>
          <w:tcPr>
            <w:tcW w:w="4494" w:type="dxa"/>
            <w:tcBorders>
              <w:top w:val="nil"/>
              <w:left w:val="nil"/>
              <w:bottom w:val="single" w:color="auto" w:sz="8" w:space="0"/>
              <w:right w:val="single" w:color="auto" w:sz="8" w:space="0"/>
            </w:tcBorders>
            <w:shd w:val="clear" w:color="auto" w:fill="FFFFFF"/>
            <w:tcMar>
              <w:top w:w="0" w:type="dxa"/>
              <w:left w:w="60" w:type="dxa"/>
              <w:bottom w:w="0" w:type="dxa"/>
              <w:right w:w="60" w:type="dxa"/>
            </w:tcMar>
            <w:vAlign w:val="center"/>
          </w:tcPr>
          <w:p>
            <w:pPr>
              <w:widowControl/>
              <w:wordWrap w:val="0"/>
              <w:spacing w:line="280" w:lineRule="atLeast"/>
              <w:jc w:val="left"/>
              <w:rPr>
                <w:rFonts w:ascii="宋体" w:hAnsi="宋体" w:eastAsia="宋体" w:cs="宋体"/>
                <w:kern w:val="0"/>
                <w:sz w:val="32"/>
                <w:szCs w:val="32"/>
              </w:rPr>
            </w:pPr>
            <w:r>
              <w:rPr>
                <w:rFonts w:ascii="宋体" w:hAnsi="宋体" w:eastAsia="宋体" w:cs="宋体"/>
                <w:color w:val="000000"/>
                <w:kern w:val="0"/>
                <w:sz w:val="18"/>
                <w:szCs w:val="18"/>
              </w:rPr>
              <w:t>符合《经济专业人员职务试行条例》：经济师</w:t>
            </w:r>
          </w:p>
          <w:p>
            <w:pPr>
              <w:widowControl/>
              <w:wordWrap w:val="0"/>
              <w:spacing w:line="240" w:lineRule="atLeast"/>
              <w:jc w:val="left"/>
              <w:rPr>
                <w:rFonts w:ascii="宋体" w:hAnsi="宋体" w:eastAsia="宋体" w:cs="宋体"/>
                <w:kern w:val="0"/>
                <w:sz w:val="32"/>
                <w:szCs w:val="32"/>
              </w:rPr>
            </w:pPr>
            <w:r>
              <w:rPr>
                <w:rFonts w:ascii="宋体" w:hAnsi="宋体" w:eastAsia="宋体" w:cs="宋体"/>
                <w:color w:val="000000"/>
                <w:kern w:val="0"/>
                <w:sz w:val="18"/>
                <w:szCs w:val="18"/>
              </w:rPr>
              <w:t>符合《会计专业职务试行条例》：会计师</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Neue">
    <w:altName w:val="Segoe Print"/>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01414"/>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4E"/>
    <w:rsid w:val="001F2907"/>
    <w:rsid w:val="00392ED5"/>
    <w:rsid w:val="0042294E"/>
    <w:rsid w:val="005373D2"/>
    <w:rsid w:val="009558EF"/>
    <w:rsid w:val="00AF213A"/>
    <w:rsid w:val="00C5014C"/>
    <w:rsid w:val="00E672E6"/>
    <w:rsid w:val="1D29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781</Words>
  <Characters>4454</Characters>
  <Lines>37</Lines>
  <Paragraphs>10</Paragraphs>
  <TotalTime>8</TotalTime>
  <ScaleCrop>false</ScaleCrop>
  <LinksUpToDate>false</LinksUpToDate>
  <CharactersWithSpaces>5225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2019-02-18T03:10:00Z</dcterms:created>
  <dc:creator>Administrator</dc:creator>
  <cp:lastModifiedBy>碧波之湖</cp:lastModifiedBy>
  <dcterms:modified xsi:type="dcterms:W3CDTF">2020-04-14T05:23:03Z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