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  <w:t>8</w:t>
      </w:r>
      <w:r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  <w:t>月</w:t>
      </w:r>
      <w:r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  <w:t xml:space="preserve"> 9</w:t>
      </w:r>
      <w:r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  <w:t>日</w:t>
      </w:r>
      <w:r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  <w:t xml:space="preserve"> </w:t>
      </w:r>
      <w:r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  <w:t>泉州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建设工程领域合同总价问题法律专题讲座</w:t>
      </w:r>
    </w:p>
    <w:p>
      <w:pPr>
        <w:widowControl/>
        <w:spacing w:line="360" w:lineRule="atLeast"/>
        <w:jc w:val="center"/>
        <w:rPr>
          <w:rStyle w:val="11"/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000000"/>
          <w:spacing w:val="8"/>
          <w:sz w:val="32"/>
          <w:szCs w:val="32"/>
        </w:rPr>
        <w:t>参会回执</w:t>
      </w:r>
    </w:p>
    <w:p>
      <w:pPr>
        <w:autoSpaceDE w:val="0"/>
        <w:autoSpaceDN w:val="0"/>
        <w:adjustRightInd w:val="0"/>
        <w:spacing w:beforeLines="50" w:line="360" w:lineRule="atLeast"/>
        <w:ind w:firstLine="259" w:firstLineChars="108"/>
        <w:jc w:val="left"/>
        <w:rPr>
          <w:rFonts w:ascii="微软雅黑" w:hAnsi="微软雅黑" w:eastAsia="微软雅黑" w:cs="Times New Roman"/>
          <w:color w:val="00000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请完整填写参会信息，以便接收会务提醒。</w:t>
      </w:r>
      <w:bookmarkStart w:id="0" w:name="_GoBack"/>
      <w:bookmarkEnd w:id="0"/>
    </w:p>
    <w:tbl>
      <w:tblPr>
        <w:tblStyle w:val="9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592"/>
        <w:gridCol w:w="1053"/>
        <w:gridCol w:w="2228"/>
        <w:gridCol w:w="1500"/>
        <w:gridCol w:w="94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单位</w:t>
            </w:r>
          </w:p>
        </w:tc>
        <w:tc>
          <w:tcPr>
            <w:tcW w:w="756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微软雅黑" w:hAnsi="微软雅黑" w:eastAsia="微软雅黑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地址</w:t>
            </w:r>
          </w:p>
        </w:tc>
        <w:tc>
          <w:tcPr>
            <w:tcW w:w="537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微软雅黑" w:hAnsi="微软雅黑" w:eastAsia="微软雅黑" w:cs="Times New Roman"/>
                <w:color w:val="000000"/>
              </w:rPr>
            </w:pPr>
          </w:p>
        </w:tc>
        <w:tc>
          <w:tcPr>
            <w:tcW w:w="94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邮编</w:t>
            </w:r>
          </w:p>
        </w:tc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联络人员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手机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</w:p>
        </w:tc>
        <w:tc>
          <w:tcPr>
            <w:tcW w:w="94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</w:rPr>
              <w:t>QQ/Mail</w:t>
            </w:r>
          </w:p>
        </w:tc>
        <w:tc>
          <w:tcPr>
            <w:tcW w:w="125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参会人员</w:t>
            </w: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性别</w:t>
            </w: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职务</w:t>
            </w: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手机号码</w:t>
            </w:r>
          </w:p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接收会务提醒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</w:rPr>
              <w:t>电话</w:t>
            </w: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</w:rPr>
              <w:t>QQ/Mail</w:t>
            </w:r>
          </w:p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18"/>
                <w:szCs w:val="18"/>
              </w:rPr>
              <w:t>（接收会议课件和资料）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11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592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053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  <w:tc>
          <w:tcPr>
            <w:tcW w:w="2196" w:type="dxa"/>
            <w:gridSpan w:val="2"/>
            <w:tcMar>
              <w:left w:w="0" w:type="dxa"/>
              <w:right w:w="0" w:type="dxa"/>
            </w:tcMar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微软雅黑" w:hAnsi="微软雅黑" w:eastAsia="微软雅黑" w:cs="Times New Roman"/>
                <w:b/>
                <w:bCs/>
                <w:color w:val="000000"/>
              </w:rPr>
            </w:pPr>
          </w:p>
        </w:tc>
      </w:tr>
    </w:tbl>
    <w:p>
      <w:pPr>
        <w:autoSpaceDE w:val="0"/>
        <w:autoSpaceDN w:val="0"/>
        <w:adjustRightInd w:val="0"/>
        <w:spacing w:beforeLines="50" w:line="360" w:lineRule="atLeast"/>
        <w:ind w:firstLine="284" w:firstLineChars="143"/>
        <w:jc w:val="left"/>
        <w:rPr>
          <w:rFonts w:eastAsia="微软雅黑" w:cs="Times New Roman"/>
        </w:rPr>
      </w:pPr>
      <w:r>
        <w:rPr>
          <w:rFonts w:hint="eastAsia" w:ascii="微软雅黑" w:hAnsi="微软雅黑" w:eastAsia="微软雅黑" w:cs="微软雅黑"/>
          <w:b/>
          <w:bCs/>
          <w:spacing w:val="-6"/>
        </w:rPr>
        <w:t>备注：</w:t>
      </w:r>
      <w:r>
        <w:rPr>
          <w:rFonts w:hint="eastAsia" w:ascii="微软雅黑" w:hAnsi="微软雅黑" w:eastAsia="微软雅黑" w:cs="微软雅黑"/>
          <w:spacing w:val="-6"/>
        </w:rPr>
        <w:t>填写后电子版传至</w:t>
      </w:r>
      <w:r>
        <w:rPr>
          <w:rFonts w:ascii="微软雅黑" w:hAnsi="微软雅黑" w:eastAsia="微软雅黑" w:cs="微软雅黑"/>
          <w:spacing w:val="-6"/>
        </w:rPr>
        <w:t>Mail: 2549973634@qq.com</w:t>
      </w:r>
      <w:r>
        <w:rPr>
          <w:rFonts w:ascii="微软雅黑" w:hAnsi="微软雅黑" w:eastAsia="微软雅黑" w:cs="微软雅黑"/>
        </w:rPr>
        <w:t xml:space="preserve">  </w:t>
      </w:r>
      <w:r>
        <w:rPr>
          <w:rFonts w:hint="eastAsia" w:ascii="微软雅黑" w:hAnsi="微软雅黑" w:eastAsia="微软雅黑" w:cs="微软雅黑"/>
        </w:rPr>
        <w:t>询：小谢：</w:t>
      </w:r>
      <w:r>
        <w:rPr>
          <w:rFonts w:ascii="微软雅黑" w:hAnsi="微软雅黑" w:eastAsia="微软雅黑" w:cs="微软雅黑"/>
        </w:rPr>
        <w:t>0595-28228566</w:t>
      </w:r>
    </w:p>
    <w:sectPr>
      <w:pgSz w:w="11906" w:h="16838"/>
      <w:pgMar w:top="992" w:right="849" w:bottom="425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altName w:val="方正兰亭超细黑简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ABB"/>
    <w:rsid w:val="00015C4F"/>
    <w:rsid w:val="00053818"/>
    <w:rsid w:val="00054218"/>
    <w:rsid w:val="00073F63"/>
    <w:rsid w:val="0008218F"/>
    <w:rsid w:val="00096C12"/>
    <w:rsid w:val="000A339D"/>
    <w:rsid w:val="000A6291"/>
    <w:rsid w:val="000B644B"/>
    <w:rsid w:val="000C6680"/>
    <w:rsid w:val="000E37ED"/>
    <w:rsid w:val="000E5098"/>
    <w:rsid w:val="00100B9D"/>
    <w:rsid w:val="0011327D"/>
    <w:rsid w:val="00114E9F"/>
    <w:rsid w:val="0012178C"/>
    <w:rsid w:val="00146ADA"/>
    <w:rsid w:val="00146DA9"/>
    <w:rsid w:val="001770B0"/>
    <w:rsid w:val="00185D26"/>
    <w:rsid w:val="00196C09"/>
    <w:rsid w:val="001B1F54"/>
    <w:rsid w:val="001E2F9C"/>
    <w:rsid w:val="001E74F4"/>
    <w:rsid w:val="001F3863"/>
    <w:rsid w:val="00211800"/>
    <w:rsid w:val="002129AD"/>
    <w:rsid w:val="00213299"/>
    <w:rsid w:val="00221826"/>
    <w:rsid w:val="00224DCC"/>
    <w:rsid w:val="002A53DE"/>
    <w:rsid w:val="002D58C0"/>
    <w:rsid w:val="00311BC5"/>
    <w:rsid w:val="00330519"/>
    <w:rsid w:val="0035060C"/>
    <w:rsid w:val="00364484"/>
    <w:rsid w:val="00373326"/>
    <w:rsid w:val="003937AF"/>
    <w:rsid w:val="003B1AD4"/>
    <w:rsid w:val="00403CAB"/>
    <w:rsid w:val="00415DF2"/>
    <w:rsid w:val="00435F0A"/>
    <w:rsid w:val="00446152"/>
    <w:rsid w:val="004513A9"/>
    <w:rsid w:val="00452B11"/>
    <w:rsid w:val="00470CED"/>
    <w:rsid w:val="00476645"/>
    <w:rsid w:val="0047674F"/>
    <w:rsid w:val="00480EBA"/>
    <w:rsid w:val="0049051A"/>
    <w:rsid w:val="0049151B"/>
    <w:rsid w:val="004B3E6E"/>
    <w:rsid w:val="004C071A"/>
    <w:rsid w:val="004F6164"/>
    <w:rsid w:val="00502C60"/>
    <w:rsid w:val="00504564"/>
    <w:rsid w:val="00514A49"/>
    <w:rsid w:val="00522200"/>
    <w:rsid w:val="00525FC4"/>
    <w:rsid w:val="0056636A"/>
    <w:rsid w:val="005A5868"/>
    <w:rsid w:val="005C017D"/>
    <w:rsid w:val="005D2C89"/>
    <w:rsid w:val="005D46DE"/>
    <w:rsid w:val="00636EDA"/>
    <w:rsid w:val="00661E41"/>
    <w:rsid w:val="00662E52"/>
    <w:rsid w:val="00670AB4"/>
    <w:rsid w:val="00694817"/>
    <w:rsid w:val="00696932"/>
    <w:rsid w:val="006A3C5D"/>
    <w:rsid w:val="006A4ABB"/>
    <w:rsid w:val="006B721D"/>
    <w:rsid w:val="006E387B"/>
    <w:rsid w:val="0073049E"/>
    <w:rsid w:val="00735834"/>
    <w:rsid w:val="0075541C"/>
    <w:rsid w:val="00761174"/>
    <w:rsid w:val="0078012B"/>
    <w:rsid w:val="00792BD6"/>
    <w:rsid w:val="007A427B"/>
    <w:rsid w:val="007A7323"/>
    <w:rsid w:val="007B0EAC"/>
    <w:rsid w:val="007B44D2"/>
    <w:rsid w:val="007B59DB"/>
    <w:rsid w:val="007C69F7"/>
    <w:rsid w:val="007C7E01"/>
    <w:rsid w:val="008017BA"/>
    <w:rsid w:val="00817B2C"/>
    <w:rsid w:val="0085320B"/>
    <w:rsid w:val="00873D2A"/>
    <w:rsid w:val="00876812"/>
    <w:rsid w:val="00881FD0"/>
    <w:rsid w:val="008A4B85"/>
    <w:rsid w:val="008C1F25"/>
    <w:rsid w:val="008F5A63"/>
    <w:rsid w:val="00901C38"/>
    <w:rsid w:val="009165C5"/>
    <w:rsid w:val="00917BF7"/>
    <w:rsid w:val="00944788"/>
    <w:rsid w:val="0096219A"/>
    <w:rsid w:val="00970776"/>
    <w:rsid w:val="00975610"/>
    <w:rsid w:val="00996FD8"/>
    <w:rsid w:val="00997AFA"/>
    <w:rsid w:val="009C23DE"/>
    <w:rsid w:val="009C3829"/>
    <w:rsid w:val="009C4C2F"/>
    <w:rsid w:val="009F3CE9"/>
    <w:rsid w:val="00A00191"/>
    <w:rsid w:val="00A22146"/>
    <w:rsid w:val="00A23B7F"/>
    <w:rsid w:val="00A6009D"/>
    <w:rsid w:val="00A94974"/>
    <w:rsid w:val="00A9566E"/>
    <w:rsid w:val="00AA0A6A"/>
    <w:rsid w:val="00AA724E"/>
    <w:rsid w:val="00AB0EDD"/>
    <w:rsid w:val="00AB59D2"/>
    <w:rsid w:val="00AB677E"/>
    <w:rsid w:val="00AC1959"/>
    <w:rsid w:val="00AC70CE"/>
    <w:rsid w:val="00AF0CEF"/>
    <w:rsid w:val="00B00AFF"/>
    <w:rsid w:val="00B36136"/>
    <w:rsid w:val="00B903C6"/>
    <w:rsid w:val="00B92D0C"/>
    <w:rsid w:val="00BD451A"/>
    <w:rsid w:val="00BD698E"/>
    <w:rsid w:val="00BE5214"/>
    <w:rsid w:val="00C01E73"/>
    <w:rsid w:val="00C2220A"/>
    <w:rsid w:val="00C33DF0"/>
    <w:rsid w:val="00C6275E"/>
    <w:rsid w:val="00C87BFE"/>
    <w:rsid w:val="00CA4778"/>
    <w:rsid w:val="00CB563D"/>
    <w:rsid w:val="00CC47C8"/>
    <w:rsid w:val="00CF76FF"/>
    <w:rsid w:val="00D06D38"/>
    <w:rsid w:val="00D24082"/>
    <w:rsid w:val="00D33F9D"/>
    <w:rsid w:val="00D5131C"/>
    <w:rsid w:val="00D53378"/>
    <w:rsid w:val="00D53860"/>
    <w:rsid w:val="00D805CC"/>
    <w:rsid w:val="00D8321E"/>
    <w:rsid w:val="00D85799"/>
    <w:rsid w:val="00D92E42"/>
    <w:rsid w:val="00DA1757"/>
    <w:rsid w:val="00DB3254"/>
    <w:rsid w:val="00DB6012"/>
    <w:rsid w:val="00DC6140"/>
    <w:rsid w:val="00DD1AD8"/>
    <w:rsid w:val="00DF0498"/>
    <w:rsid w:val="00DF65F8"/>
    <w:rsid w:val="00DF74E2"/>
    <w:rsid w:val="00E07EEE"/>
    <w:rsid w:val="00E32A07"/>
    <w:rsid w:val="00E61762"/>
    <w:rsid w:val="00E6395F"/>
    <w:rsid w:val="00E650D0"/>
    <w:rsid w:val="00E827CC"/>
    <w:rsid w:val="00E83F7D"/>
    <w:rsid w:val="00E908F1"/>
    <w:rsid w:val="00E90D3A"/>
    <w:rsid w:val="00E9312D"/>
    <w:rsid w:val="00EA32E9"/>
    <w:rsid w:val="00EA3441"/>
    <w:rsid w:val="00EA52E9"/>
    <w:rsid w:val="00ED40E3"/>
    <w:rsid w:val="00ED5534"/>
    <w:rsid w:val="00F12C29"/>
    <w:rsid w:val="00F257DB"/>
    <w:rsid w:val="00F27B5C"/>
    <w:rsid w:val="00F605A8"/>
    <w:rsid w:val="00F6127B"/>
    <w:rsid w:val="00F802E2"/>
    <w:rsid w:val="00F9106C"/>
    <w:rsid w:val="00F9605E"/>
    <w:rsid w:val="00FB1073"/>
    <w:rsid w:val="00FE0AB1"/>
    <w:rsid w:val="00FE16BE"/>
    <w:rsid w:val="00FE57AE"/>
    <w:rsid w:val="00FF2BDA"/>
    <w:rsid w:val="0BDA4AB0"/>
    <w:rsid w:val="4DC643A9"/>
    <w:rsid w:val="615F062B"/>
    <w:rsid w:val="6A555E05"/>
    <w:rsid w:val="6B005A61"/>
    <w:rsid w:val="7DD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paragraph" w:styleId="3">
    <w:name w:val="heading 4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Hyperlink"/>
    <w:basedOn w:val="10"/>
    <w:uiPriority w:val="99"/>
    <w:rPr>
      <w:color w:val="0000FF"/>
      <w:u w:val="single"/>
    </w:rPr>
  </w:style>
  <w:style w:type="character" w:customStyle="1" w:styleId="13">
    <w:name w:val="Heading 2 Char"/>
    <w:basedOn w:val="10"/>
    <w:link w:val="2"/>
    <w:qFormat/>
    <w:locked/>
    <w:uiPriority w:val="99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4">
    <w:name w:val="Heading 4 Char"/>
    <w:basedOn w:val="10"/>
    <w:link w:val="3"/>
    <w:locked/>
    <w:uiPriority w:val="9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5">
    <w:name w:val="Date Char"/>
    <w:basedOn w:val="10"/>
    <w:link w:val="4"/>
    <w:semiHidden/>
    <w:qFormat/>
    <w:locked/>
    <w:uiPriority w:val="99"/>
  </w:style>
  <w:style w:type="character" w:customStyle="1" w:styleId="16">
    <w:name w:val="Balloon Text Char"/>
    <w:basedOn w:val="10"/>
    <w:link w:val="5"/>
    <w:semiHidden/>
    <w:qFormat/>
    <w:locked/>
    <w:uiPriority w:val="99"/>
    <w:rPr>
      <w:sz w:val="18"/>
      <w:szCs w:val="18"/>
    </w:rPr>
  </w:style>
  <w:style w:type="character" w:customStyle="1" w:styleId="17">
    <w:name w:val="Footer Char"/>
    <w:basedOn w:val="10"/>
    <w:link w:val="6"/>
    <w:qFormat/>
    <w:locked/>
    <w:uiPriority w:val="99"/>
    <w:rPr>
      <w:sz w:val="18"/>
      <w:szCs w:val="18"/>
    </w:rPr>
  </w:style>
  <w:style w:type="character" w:customStyle="1" w:styleId="18">
    <w:name w:val="Header Char"/>
    <w:basedOn w:val="10"/>
    <w:link w:val="7"/>
    <w:locked/>
    <w:uiPriority w:val="99"/>
    <w:rPr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character" w:customStyle="1" w:styleId="20">
    <w:name w:val="apple-converted-space"/>
    <w:basedOn w:val="10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yangzzi</Company>
  <Pages>3</Pages>
  <Words>141</Words>
  <Characters>804</Characters>
  <Lines>0</Lines>
  <Paragraphs>0</Paragraphs>
  <TotalTime>95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2018-06-06T01:09:00Z</dcterms:created>
  <dc:creator>yangzzi</dc:creator>
  <cp:lastModifiedBy>泉州土木建筑</cp:lastModifiedBy>
  <cp:lastPrinted>2019-05-09T01:37:00Z</cp:lastPrinted>
  <dcterms:modified xsi:type="dcterms:W3CDTF">2019-07-03T07:14:49Z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